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92" w:rsidRDefault="00CE4B90">
      <w:pPr>
        <w:pStyle w:val="Podtytu"/>
        <w:spacing w:after="0"/>
        <w:ind w:right="1106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2C5892" w:rsidRDefault="00172272">
      <w:pPr>
        <w:pStyle w:val="Podtytu"/>
        <w:tabs>
          <w:tab w:val="center" w:pos="5233"/>
          <w:tab w:val="right" w:pos="10466"/>
        </w:tabs>
        <w:spacing w:after="0"/>
        <w:ind w:left="900" w:right="1106"/>
        <w:jc w:val="left"/>
      </w:pPr>
      <w:r>
        <w:rPr>
          <w:rFonts w:ascii="Calibri" w:hAnsi="Calibri" w:cs="Calibri"/>
          <w:b/>
          <w:sz w:val="22"/>
          <w:szCs w:val="22"/>
        </w:rPr>
        <w:tab/>
        <w:t>UCHWAŁA NR IX/I//24</w:t>
      </w:r>
    </w:p>
    <w:p w:rsidR="002C5892" w:rsidRDefault="002C5892">
      <w:pPr>
        <w:ind w:left="900" w:right="110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RADY MIASTA W</w:t>
      </w:r>
      <w:r w:rsidR="00313C3C">
        <w:rPr>
          <w:rFonts w:ascii="Calibri" w:hAnsi="Calibri" w:cs="Calibri"/>
          <w:b/>
          <w:sz w:val="22"/>
          <w:szCs w:val="22"/>
        </w:rPr>
        <w:t>AŁCZ</w:t>
      </w:r>
    </w:p>
    <w:p w:rsidR="004F3CC7" w:rsidRDefault="004F3CC7">
      <w:pPr>
        <w:ind w:left="900" w:right="1106"/>
        <w:jc w:val="center"/>
      </w:pPr>
    </w:p>
    <w:p w:rsidR="002C5892" w:rsidRDefault="002C5892">
      <w:pPr>
        <w:ind w:left="900" w:right="1106"/>
        <w:jc w:val="center"/>
      </w:pPr>
      <w:r>
        <w:rPr>
          <w:rFonts w:ascii="Calibri" w:hAnsi="Calibri" w:cs="Calibri"/>
          <w:b/>
          <w:sz w:val="22"/>
          <w:szCs w:val="22"/>
        </w:rPr>
        <w:t xml:space="preserve">z dnia  </w:t>
      </w:r>
      <w:r w:rsidR="00172272">
        <w:rPr>
          <w:rFonts w:ascii="Calibri" w:hAnsi="Calibri" w:cs="Calibri"/>
          <w:b/>
          <w:sz w:val="22"/>
          <w:szCs w:val="22"/>
        </w:rPr>
        <w:t>9 maja 2024 r.</w:t>
      </w:r>
    </w:p>
    <w:p w:rsidR="002C5892" w:rsidRDefault="002C5892" w:rsidP="0035285C">
      <w:pPr>
        <w:ind w:right="1106"/>
        <w:rPr>
          <w:rFonts w:ascii="Calibri" w:hAnsi="Calibri" w:cs="Calibri"/>
          <w:b/>
          <w:sz w:val="22"/>
          <w:szCs w:val="22"/>
        </w:rPr>
      </w:pPr>
    </w:p>
    <w:p w:rsidR="002C5892" w:rsidRDefault="002C5892">
      <w:pPr>
        <w:ind w:left="900" w:right="110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 sprawie </w:t>
      </w:r>
      <w:r w:rsidR="00313C3C">
        <w:rPr>
          <w:rFonts w:ascii="Calibri" w:hAnsi="Calibri" w:cs="Calibri"/>
          <w:b/>
          <w:bCs/>
          <w:sz w:val="22"/>
          <w:szCs w:val="22"/>
        </w:rPr>
        <w:t>ustalenia wynagr</w:t>
      </w:r>
      <w:r w:rsidR="00172272">
        <w:rPr>
          <w:rFonts w:ascii="Calibri" w:hAnsi="Calibri" w:cs="Calibri"/>
          <w:b/>
          <w:bCs/>
          <w:sz w:val="22"/>
          <w:szCs w:val="22"/>
        </w:rPr>
        <w:t>odzenia Burmistrza Miasta Wałcz</w:t>
      </w:r>
    </w:p>
    <w:p w:rsidR="004F3CC7" w:rsidRDefault="004F3CC7">
      <w:pPr>
        <w:ind w:left="900" w:right="1106"/>
        <w:jc w:val="center"/>
      </w:pPr>
    </w:p>
    <w:p w:rsidR="002C5892" w:rsidRDefault="00313C3C" w:rsidP="004F3CC7">
      <w:pPr>
        <w:ind w:left="900" w:right="1106"/>
        <w:jc w:val="both"/>
        <w:rPr>
          <w:rFonts w:ascii="Calibri" w:hAnsi="Calibri" w:cs="Calibri"/>
          <w:sz w:val="22"/>
          <w:szCs w:val="22"/>
        </w:rPr>
      </w:pPr>
      <w:r w:rsidRPr="00313C3C">
        <w:rPr>
          <w:rFonts w:ascii="Calibri" w:hAnsi="Calibri" w:cs="Calibri"/>
          <w:sz w:val="22"/>
          <w:szCs w:val="22"/>
        </w:rPr>
        <w:t>Na podstawie art. 18 ust.</w:t>
      </w:r>
      <w:r w:rsidR="00172272">
        <w:rPr>
          <w:rFonts w:ascii="Calibri" w:hAnsi="Calibri" w:cs="Calibri"/>
          <w:sz w:val="22"/>
          <w:szCs w:val="22"/>
        </w:rPr>
        <w:t xml:space="preserve"> </w:t>
      </w:r>
      <w:r w:rsidRPr="00313C3C">
        <w:rPr>
          <w:rFonts w:ascii="Calibri" w:hAnsi="Calibri" w:cs="Calibri"/>
          <w:sz w:val="22"/>
          <w:szCs w:val="22"/>
        </w:rPr>
        <w:t>2 pkt 2</w:t>
      </w:r>
      <w:r w:rsidR="00EF3131">
        <w:rPr>
          <w:rFonts w:ascii="Calibri" w:hAnsi="Calibri" w:cs="Calibri"/>
          <w:sz w:val="22"/>
          <w:szCs w:val="22"/>
        </w:rPr>
        <w:t xml:space="preserve"> ustawy z dnia 8 marca 1990 r.</w:t>
      </w:r>
      <w:r w:rsidRPr="00313C3C">
        <w:rPr>
          <w:rFonts w:ascii="Calibri" w:hAnsi="Calibri" w:cs="Calibri"/>
          <w:sz w:val="22"/>
          <w:szCs w:val="22"/>
        </w:rPr>
        <w:t xml:space="preserve"> o samorządzie gminnym </w:t>
      </w:r>
      <w:r w:rsidR="004F3CC7">
        <w:rPr>
          <w:rFonts w:ascii="Calibri" w:hAnsi="Calibri" w:cs="Calibri"/>
          <w:sz w:val="22"/>
          <w:szCs w:val="22"/>
        </w:rPr>
        <w:br/>
      </w:r>
      <w:r w:rsidRPr="00313C3C">
        <w:rPr>
          <w:rFonts w:ascii="Calibri" w:hAnsi="Calibri" w:cs="Calibri"/>
          <w:sz w:val="22"/>
          <w:szCs w:val="22"/>
        </w:rPr>
        <w:t xml:space="preserve">(Dz.U. </w:t>
      </w:r>
      <w:r w:rsidR="00EF3131">
        <w:rPr>
          <w:rFonts w:ascii="Calibri" w:hAnsi="Calibri" w:cs="Calibri"/>
          <w:sz w:val="22"/>
          <w:szCs w:val="22"/>
        </w:rPr>
        <w:t>z</w:t>
      </w:r>
      <w:r w:rsidR="00172272">
        <w:rPr>
          <w:rFonts w:ascii="Calibri" w:hAnsi="Calibri" w:cs="Calibri"/>
          <w:sz w:val="22"/>
          <w:szCs w:val="22"/>
        </w:rPr>
        <w:t xml:space="preserve"> 2024</w:t>
      </w:r>
      <w:r w:rsidR="00014F4E">
        <w:rPr>
          <w:rFonts w:ascii="Calibri" w:hAnsi="Calibri" w:cs="Calibri"/>
          <w:sz w:val="22"/>
          <w:szCs w:val="22"/>
        </w:rPr>
        <w:t xml:space="preserve"> r</w:t>
      </w:r>
      <w:r w:rsidR="00172272">
        <w:rPr>
          <w:rFonts w:ascii="Calibri" w:hAnsi="Calibri" w:cs="Calibri"/>
          <w:sz w:val="22"/>
          <w:szCs w:val="22"/>
        </w:rPr>
        <w:t>. poz. 609</w:t>
      </w:r>
      <w:r w:rsidRPr="00313C3C">
        <w:rPr>
          <w:rFonts w:ascii="Calibri" w:hAnsi="Calibri" w:cs="Calibri"/>
          <w:sz w:val="22"/>
          <w:szCs w:val="22"/>
        </w:rPr>
        <w:t>), a</w:t>
      </w:r>
      <w:r>
        <w:rPr>
          <w:rFonts w:ascii="Calibri" w:hAnsi="Calibri" w:cs="Calibri"/>
          <w:sz w:val="22"/>
          <w:szCs w:val="22"/>
        </w:rPr>
        <w:t>rt. 8 ust.2 oraz art. 36 ust.</w:t>
      </w:r>
      <w:r w:rsidR="00EF3131">
        <w:rPr>
          <w:rFonts w:ascii="Calibri" w:hAnsi="Calibri" w:cs="Calibri"/>
          <w:sz w:val="22"/>
          <w:szCs w:val="22"/>
        </w:rPr>
        <w:t xml:space="preserve"> 2,</w:t>
      </w:r>
      <w:r>
        <w:rPr>
          <w:rFonts w:ascii="Calibri" w:hAnsi="Calibri" w:cs="Calibri"/>
          <w:sz w:val="22"/>
          <w:szCs w:val="22"/>
        </w:rPr>
        <w:t xml:space="preserve"> </w:t>
      </w:r>
      <w:r w:rsidRPr="00313C3C">
        <w:rPr>
          <w:rFonts w:ascii="Calibri" w:hAnsi="Calibri" w:cs="Calibri"/>
          <w:sz w:val="22"/>
          <w:szCs w:val="22"/>
        </w:rPr>
        <w:t>3 i 4 ustawy</w:t>
      </w:r>
      <w:r w:rsidR="00014F4E">
        <w:rPr>
          <w:rFonts w:ascii="Calibri" w:hAnsi="Calibri" w:cs="Calibri"/>
          <w:sz w:val="22"/>
          <w:szCs w:val="22"/>
        </w:rPr>
        <w:t xml:space="preserve"> </w:t>
      </w:r>
      <w:r w:rsidRPr="00313C3C">
        <w:rPr>
          <w:rFonts w:ascii="Calibri" w:hAnsi="Calibri" w:cs="Calibri"/>
          <w:sz w:val="22"/>
          <w:szCs w:val="22"/>
        </w:rPr>
        <w:t xml:space="preserve">z dnia 21 listopada 2008 </w:t>
      </w:r>
      <w:r w:rsidR="00EF3131">
        <w:rPr>
          <w:rFonts w:ascii="Calibri" w:hAnsi="Calibri" w:cs="Calibri"/>
          <w:sz w:val="22"/>
          <w:szCs w:val="22"/>
        </w:rPr>
        <w:t>r.</w:t>
      </w:r>
      <w:r w:rsidR="004F3CC7">
        <w:rPr>
          <w:rFonts w:ascii="Calibri" w:hAnsi="Calibri" w:cs="Calibri"/>
          <w:sz w:val="22"/>
          <w:szCs w:val="22"/>
        </w:rPr>
        <w:t xml:space="preserve"> </w:t>
      </w:r>
      <w:r w:rsidRPr="00313C3C">
        <w:rPr>
          <w:rFonts w:ascii="Calibri" w:hAnsi="Calibri" w:cs="Calibri"/>
          <w:sz w:val="22"/>
          <w:szCs w:val="22"/>
        </w:rPr>
        <w:t xml:space="preserve">o pracownikach samorządowych (Dz.U. z </w:t>
      </w:r>
      <w:r w:rsidR="00172272">
        <w:rPr>
          <w:rFonts w:ascii="Calibri" w:hAnsi="Calibri" w:cs="Calibri"/>
          <w:sz w:val="22"/>
          <w:szCs w:val="22"/>
        </w:rPr>
        <w:t>2022 r. poz. 530</w:t>
      </w:r>
      <w:r w:rsidR="00EF3131">
        <w:rPr>
          <w:rFonts w:ascii="Calibri" w:hAnsi="Calibri" w:cs="Calibri"/>
          <w:sz w:val="22"/>
          <w:szCs w:val="22"/>
        </w:rPr>
        <w:t xml:space="preserve">) </w:t>
      </w:r>
      <w:r w:rsidRPr="00313C3C">
        <w:rPr>
          <w:rFonts w:ascii="Calibri" w:hAnsi="Calibri" w:cs="Calibri"/>
          <w:sz w:val="22"/>
          <w:szCs w:val="22"/>
        </w:rPr>
        <w:t>w związku</w:t>
      </w:r>
      <w:r w:rsidR="00172272">
        <w:rPr>
          <w:rFonts w:ascii="Calibri" w:hAnsi="Calibri" w:cs="Calibri"/>
          <w:sz w:val="22"/>
          <w:szCs w:val="22"/>
        </w:rPr>
        <w:br/>
      </w:r>
      <w:r w:rsidRPr="00313C3C">
        <w:rPr>
          <w:rFonts w:ascii="Calibri" w:hAnsi="Calibri" w:cs="Calibri"/>
          <w:sz w:val="22"/>
          <w:szCs w:val="22"/>
        </w:rPr>
        <w:t xml:space="preserve">z rozporządzeniem </w:t>
      </w:r>
      <w:r w:rsidR="00172272" w:rsidRPr="00172272">
        <w:rPr>
          <w:rFonts w:ascii="Calibri" w:hAnsi="Calibri" w:cs="Calibri"/>
          <w:sz w:val="22"/>
          <w:szCs w:val="22"/>
        </w:rPr>
        <w:t>Rady Ministrów z dnia 25 października 2021 r. w sprawie wynagradzania pracowników samorządowych</w:t>
      </w:r>
      <w:r w:rsidR="00172272">
        <w:rPr>
          <w:rFonts w:ascii="Calibri" w:hAnsi="Calibri" w:cs="Calibri"/>
          <w:sz w:val="22"/>
          <w:szCs w:val="22"/>
        </w:rPr>
        <w:t xml:space="preserve"> (Dz. U. poz. 1960; z 2023 r. poz. 1103)</w:t>
      </w:r>
      <w:r w:rsidR="00014F4E">
        <w:rPr>
          <w:rFonts w:ascii="Calibri" w:hAnsi="Calibri" w:cs="Calibri"/>
          <w:sz w:val="22"/>
          <w:szCs w:val="22"/>
        </w:rPr>
        <w:t xml:space="preserve"> uchwala się, co następuje:</w:t>
      </w:r>
    </w:p>
    <w:p w:rsidR="00B836B5" w:rsidRPr="00014F4E" w:rsidRDefault="00B836B5" w:rsidP="00014F4E">
      <w:pPr>
        <w:ind w:left="900" w:right="1106" w:firstLine="708"/>
        <w:jc w:val="both"/>
        <w:rPr>
          <w:rFonts w:ascii="Calibri" w:hAnsi="Calibri" w:cs="Calibri"/>
          <w:sz w:val="22"/>
          <w:szCs w:val="22"/>
        </w:rPr>
      </w:pPr>
    </w:p>
    <w:p w:rsidR="002C5892" w:rsidRDefault="002C5892" w:rsidP="004F3CC7">
      <w:pPr>
        <w:tabs>
          <w:tab w:val="left" w:pos="9267"/>
        </w:tabs>
        <w:ind w:left="902" w:right="1106"/>
        <w:jc w:val="both"/>
        <w:rPr>
          <w:rFonts w:ascii="Calibri" w:hAnsi="Calibri" w:cs="Calibri"/>
          <w:sz w:val="22"/>
          <w:szCs w:val="22"/>
        </w:rPr>
      </w:pPr>
      <w:r w:rsidRPr="001306B6">
        <w:rPr>
          <w:rFonts w:ascii="Calibri" w:hAnsi="Calibri" w:cs="Calibri"/>
          <w:b/>
          <w:sz w:val="22"/>
          <w:szCs w:val="22"/>
        </w:rPr>
        <w:t>§ 1.</w:t>
      </w:r>
      <w:r w:rsidRPr="001306B6">
        <w:rPr>
          <w:rFonts w:ascii="Calibri" w:hAnsi="Calibri" w:cs="Calibri"/>
          <w:sz w:val="22"/>
          <w:szCs w:val="22"/>
        </w:rPr>
        <w:t xml:space="preserve"> </w:t>
      </w:r>
      <w:r w:rsidR="00EF3131" w:rsidRPr="001306B6">
        <w:rPr>
          <w:rFonts w:ascii="Calibri" w:hAnsi="Calibri" w:cs="Calibri"/>
          <w:sz w:val="22"/>
          <w:szCs w:val="22"/>
        </w:rPr>
        <w:t xml:space="preserve">Ustala się Burmistrzowi Miasta Wałcz wynagrodzenie miesięczne brutto w łącznej wysokości </w:t>
      </w:r>
      <w:r w:rsidR="00E44B4D">
        <w:rPr>
          <w:rFonts w:ascii="Calibri" w:hAnsi="Calibri" w:cs="Calibri"/>
          <w:sz w:val="22"/>
          <w:szCs w:val="22"/>
        </w:rPr>
        <w:t>19 295,60</w:t>
      </w:r>
      <w:r w:rsidR="00172272">
        <w:rPr>
          <w:rFonts w:ascii="Calibri" w:hAnsi="Calibri" w:cs="Calibri"/>
          <w:sz w:val="22"/>
          <w:szCs w:val="22"/>
        </w:rPr>
        <w:t xml:space="preserve"> </w:t>
      </w:r>
      <w:r w:rsidR="00E44B4D">
        <w:rPr>
          <w:rFonts w:ascii="Calibri" w:hAnsi="Calibri" w:cs="Calibri"/>
          <w:sz w:val="22"/>
          <w:szCs w:val="22"/>
        </w:rPr>
        <w:t>zł (słownie: dziewiętnaście</w:t>
      </w:r>
      <w:r w:rsidR="0035285C">
        <w:rPr>
          <w:rFonts w:ascii="Calibri" w:hAnsi="Calibri" w:cs="Calibri"/>
          <w:sz w:val="22"/>
          <w:szCs w:val="22"/>
        </w:rPr>
        <w:t xml:space="preserve"> tysięc</w:t>
      </w:r>
      <w:r w:rsidR="00E44B4D">
        <w:rPr>
          <w:rFonts w:ascii="Calibri" w:hAnsi="Calibri" w:cs="Calibri"/>
          <w:sz w:val="22"/>
          <w:szCs w:val="22"/>
        </w:rPr>
        <w:t>y dwieście dziewięćdziesiąt</w:t>
      </w:r>
      <w:r w:rsidR="0035285C">
        <w:rPr>
          <w:rFonts w:ascii="Calibri" w:hAnsi="Calibri" w:cs="Calibri"/>
          <w:sz w:val="22"/>
          <w:szCs w:val="22"/>
        </w:rPr>
        <w:t xml:space="preserve"> złotych</w:t>
      </w:r>
      <w:r w:rsidR="00E44B4D">
        <w:rPr>
          <w:rFonts w:ascii="Calibri" w:hAnsi="Calibri" w:cs="Calibri"/>
          <w:sz w:val="22"/>
          <w:szCs w:val="22"/>
        </w:rPr>
        <w:t xml:space="preserve"> 60/100</w:t>
      </w:r>
      <w:r w:rsidR="0035285C">
        <w:rPr>
          <w:rFonts w:ascii="Calibri" w:hAnsi="Calibri" w:cs="Calibri"/>
          <w:sz w:val="22"/>
          <w:szCs w:val="22"/>
        </w:rPr>
        <w:t>)</w:t>
      </w:r>
      <w:r w:rsidR="006B416B">
        <w:rPr>
          <w:rFonts w:ascii="Calibri" w:hAnsi="Calibri" w:cs="Calibri"/>
          <w:sz w:val="22"/>
          <w:szCs w:val="22"/>
        </w:rPr>
        <w:t>, na które składają się:</w:t>
      </w:r>
    </w:p>
    <w:p w:rsidR="004F3CC7" w:rsidRPr="001306B6" w:rsidRDefault="004F3CC7" w:rsidP="004F3CC7">
      <w:pPr>
        <w:tabs>
          <w:tab w:val="left" w:pos="9267"/>
        </w:tabs>
        <w:ind w:left="902" w:right="1106"/>
        <w:jc w:val="both"/>
        <w:rPr>
          <w:rFonts w:ascii="Calibri" w:hAnsi="Calibri" w:cs="Calibri"/>
          <w:sz w:val="22"/>
          <w:szCs w:val="22"/>
        </w:rPr>
      </w:pPr>
    </w:p>
    <w:p w:rsidR="001306B6" w:rsidRDefault="001306B6" w:rsidP="004F3CC7">
      <w:pPr>
        <w:tabs>
          <w:tab w:val="left" w:pos="9267"/>
        </w:tabs>
        <w:ind w:left="902" w:right="1106"/>
        <w:jc w:val="both"/>
        <w:rPr>
          <w:rFonts w:ascii="Calibri" w:hAnsi="Calibri" w:cs="Calibri"/>
          <w:sz w:val="22"/>
          <w:szCs w:val="22"/>
        </w:rPr>
      </w:pPr>
      <w:r w:rsidRPr="001306B6">
        <w:rPr>
          <w:rFonts w:ascii="Calibri" w:hAnsi="Calibri" w:cs="Calibri"/>
          <w:sz w:val="22"/>
          <w:szCs w:val="22"/>
        </w:rPr>
        <w:t>1)</w:t>
      </w:r>
      <w:r w:rsidRPr="001306B6">
        <w:rPr>
          <w:rFonts w:ascii="Calibri" w:hAnsi="Calibri" w:cs="Calibri"/>
          <w:b/>
          <w:sz w:val="22"/>
          <w:szCs w:val="22"/>
        </w:rPr>
        <w:t xml:space="preserve"> </w:t>
      </w:r>
      <w:r w:rsidR="006B416B">
        <w:rPr>
          <w:rFonts w:ascii="Calibri" w:hAnsi="Calibri" w:cs="Calibri"/>
          <w:sz w:val="22"/>
          <w:szCs w:val="22"/>
        </w:rPr>
        <w:t>wynagrodzenie zasadnicze</w:t>
      </w:r>
      <w:r>
        <w:rPr>
          <w:rFonts w:ascii="Calibri" w:hAnsi="Calibri" w:cs="Calibri"/>
          <w:sz w:val="22"/>
          <w:szCs w:val="22"/>
        </w:rPr>
        <w:t xml:space="preserve"> </w:t>
      </w:r>
      <w:r w:rsidR="006B416B">
        <w:rPr>
          <w:rFonts w:ascii="Calibri" w:hAnsi="Calibri" w:cs="Calibri"/>
          <w:sz w:val="22"/>
          <w:szCs w:val="22"/>
        </w:rPr>
        <w:t xml:space="preserve"> </w:t>
      </w:r>
      <w:r w:rsidRPr="001306B6">
        <w:rPr>
          <w:rFonts w:ascii="Calibri" w:hAnsi="Calibri" w:cs="Calibri"/>
          <w:sz w:val="22"/>
          <w:szCs w:val="22"/>
        </w:rPr>
        <w:t>-</w:t>
      </w:r>
      <w:r w:rsidR="00E44B4D">
        <w:rPr>
          <w:rFonts w:ascii="Calibri" w:hAnsi="Calibri" w:cs="Calibri"/>
          <w:sz w:val="22"/>
          <w:szCs w:val="22"/>
        </w:rPr>
        <w:t xml:space="preserve"> 10 430,</w:t>
      </w:r>
      <w:r w:rsidR="006B416B">
        <w:rPr>
          <w:rFonts w:ascii="Calibri" w:hAnsi="Calibri" w:cs="Calibri"/>
          <w:sz w:val="22"/>
          <w:szCs w:val="22"/>
        </w:rPr>
        <w:t>00 zł (</w:t>
      </w:r>
      <w:r w:rsidRPr="001306B6">
        <w:rPr>
          <w:rFonts w:ascii="Calibri" w:hAnsi="Calibri" w:cs="Calibri"/>
          <w:sz w:val="22"/>
          <w:szCs w:val="22"/>
        </w:rPr>
        <w:t xml:space="preserve">słownie: </w:t>
      </w:r>
      <w:r w:rsidR="00E44B4D">
        <w:rPr>
          <w:rFonts w:ascii="Calibri" w:hAnsi="Calibri" w:cs="Calibri"/>
          <w:sz w:val="22"/>
          <w:szCs w:val="22"/>
        </w:rPr>
        <w:t>dziesięć tysięcy czterysta trzydzieści</w:t>
      </w:r>
      <w:r w:rsidR="006B416B">
        <w:rPr>
          <w:rFonts w:ascii="Calibri" w:hAnsi="Calibri" w:cs="Calibri"/>
          <w:sz w:val="22"/>
          <w:szCs w:val="22"/>
        </w:rPr>
        <w:t xml:space="preserve"> złotych)</w:t>
      </w:r>
      <w:r w:rsidR="004F0213">
        <w:rPr>
          <w:rFonts w:ascii="Calibri" w:hAnsi="Calibri" w:cs="Calibri"/>
          <w:sz w:val="22"/>
          <w:szCs w:val="22"/>
        </w:rPr>
        <w:t>;</w:t>
      </w:r>
    </w:p>
    <w:p w:rsidR="004F3CC7" w:rsidRPr="001306B6" w:rsidRDefault="004F3CC7" w:rsidP="004F3CC7">
      <w:pPr>
        <w:tabs>
          <w:tab w:val="left" w:pos="9267"/>
        </w:tabs>
        <w:ind w:left="902" w:right="1106"/>
        <w:jc w:val="both"/>
        <w:rPr>
          <w:rFonts w:ascii="Calibri" w:hAnsi="Calibri" w:cs="Calibri"/>
          <w:sz w:val="22"/>
          <w:szCs w:val="22"/>
        </w:rPr>
      </w:pPr>
    </w:p>
    <w:p w:rsidR="001306B6" w:rsidRDefault="004F0213" w:rsidP="004F3CC7">
      <w:pPr>
        <w:tabs>
          <w:tab w:val="left" w:pos="9267"/>
        </w:tabs>
        <w:ind w:left="902" w:right="110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dodatek funkcyjny  </w:t>
      </w:r>
      <w:r w:rsidR="00E44B4D">
        <w:rPr>
          <w:rFonts w:ascii="Calibri" w:hAnsi="Calibri" w:cs="Calibri"/>
          <w:sz w:val="22"/>
          <w:szCs w:val="22"/>
        </w:rPr>
        <w:t>-  3 450</w:t>
      </w:r>
      <w:r w:rsidR="001306B6" w:rsidRPr="001306B6">
        <w:rPr>
          <w:rFonts w:ascii="Calibri" w:hAnsi="Calibri" w:cs="Calibri"/>
          <w:sz w:val="22"/>
          <w:szCs w:val="22"/>
        </w:rPr>
        <w:t xml:space="preserve">,00 zł   </w:t>
      </w:r>
      <w:r>
        <w:rPr>
          <w:rFonts w:ascii="Calibri" w:hAnsi="Calibri" w:cs="Calibri"/>
          <w:sz w:val="22"/>
          <w:szCs w:val="22"/>
        </w:rPr>
        <w:t>(</w:t>
      </w:r>
      <w:r w:rsidR="00E44B4D">
        <w:rPr>
          <w:rFonts w:ascii="Calibri" w:hAnsi="Calibri" w:cs="Calibri"/>
          <w:sz w:val="22"/>
          <w:szCs w:val="22"/>
        </w:rPr>
        <w:t xml:space="preserve">słownie: trzy </w:t>
      </w:r>
      <w:r w:rsidR="001306B6">
        <w:rPr>
          <w:rFonts w:ascii="Calibri" w:hAnsi="Calibri" w:cs="Calibri"/>
          <w:sz w:val="22"/>
          <w:szCs w:val="22"/>
        </w:rPr>
        <w:t>tysiące</w:t>
      </w:r>
      <w:r w:rsidR="00E44B4D">
        <w:rPr>
          <w:rFonts w:ascii="Calibri" w:hAnsi="Calibri" w:cs="Calibri"/>
          <w:sz w:val="22"/>
          <w:szCs w:val="22"/>
        </w:rPr>
        <w:t xml:space="preserve"> czterysta pięćdziesiąt</w:t>
      </w:r>
      <w:r w:rsidR="001306B6">
        <w:rPr>
          <w:rFonts w:ascii="Calibri" w:hAnsi="Calibri" w:cs="Calibri"/>
          <w:sz w:val="22"/>
          <w:szCs w:val="22"/>
        </w:rPr>
        <w:t xml:space="preserve"> złotych</w:t>
      </w:r>
      <w:r>
        <w:rPr>
          <w:rFonts w:ascii="Calibri" w:hAnsi="Calibri" w:cs="Calibri"/>
          <w:sz w:val="22"/>
          <w:szCs w:val="22"/>
        </w:rPr>
        <w:t>);</w:t>
      </w:r>
    </w:p>
    <w:p w:rsidR="004F3CC7" w:rsidRDefault="004F3CC7" w:rsidP="004F3CC7">
      <w:pPr>
        <w:tabs>
          <w:tab w:val="left" w:pos="9267"/>
        </w:tabs>
        <w:ind w:left="902" w:right="1106"/>
        <w:jc w:val="both"/>
        <w:rPr>
          <w:rFonts w:ascii="Calibri" w:hAnsi="Calibri" w:cs="Calibri"/>
          <w:sz w:val="22"/>
          <w:szCs w:val="22"/>
        </w:rPr>
      </w:pPr>
    </w:p>
    <w:p w:rsidR="001306B6" w:rsidRDefault="001306B6" w:rsidP="004F3CC7">
      <w:pPr>
        <w:tabs>
          <w:tab w:val="left" w:pos="9267"/>
        </w:tabs>
        <w:ind w:left="902" w:right="110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dodate</w:t>
      </w:r>
      <w:r w:rsidR="006B416B">
        <w:rPr>
          <w:rFonts w:ascii="Calibri" w:hAnsi="Calibri" w:cs="Calibri"/>
          <w:sz w:val="22"/>
          <w:szCs w:val="22"/>
        </w:rPr>
        <w:t>k specjalny w wysokości 30 %  wynagrodzenia zasadniczego i dodatku funkcyjnego</w:t>
      </w:r>
      <w:r>
        <w:rPr>
          <w:rFonts w:ascii="Calibri" w:hAnsi="Calibri" w:cs="Calibri"/>
          <w:sz w:val="22"/>
          <w:szCs w:val="22"/>
        </w:rPr>
        <w:t xml:space="preserve">  -</w:t>
      </w:r>
      <w:r w:rsidR="00E44B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44B4D">
        <w:rPr>
          <w:rFonts w:ascii="Calibri" w:hAnsi="Calibri" w:cs="Calibri"/>
          <w:sz w:val="22"/>
          <w:szCs w:val="22"/>
        </w:rPr>
        <w:t>4 164</w:t>
      </w:r>
      <w:r w:rsidR="004F0213">
        <w:rPr>
          <w:rFonts w:ascii="Calibri" w:hAnsi="Calibri" w:cs="Calibri"/>
          <w:sz w:val="22"/>
          <w:szCs w:val="22"/>
        </w:rPr>
        <w:t>,00 zł (</w:t>
      </w:r>
      <w:r>
        <w:rPr>
          <w:rFonts w:ascii="Calibri" w:hAnsi="Calibri" w:cs="Calibri"/>
          <w:sz w:val="22"/>
          <w:szCs w:val="22"/>
        </w:rPr>
        <w:t>słownie:</w:t>
      </w:r>
      <w:r w:rsidR="004F0213">
        <w:rPr>
          <w:rFonts w:ascii="Calibri" w:hAnsi="Calibri" w:cs="Calibri"/>
          <w:sz w:val="22"/>
          <w:szCs w:val="22"/>
        </w:rPr>
        <w:t xml:space="preserve"> cztery tysiące sto sześćdziesiąt cztery złote);</w:t>
      </w:r>
    </w:p>
    <w:p w:rsidR="004F3CC7" w:rsidRDefault="004F3CC7" w:rsidP="004F3CC7">
      <w:pPr>
        <w:tabs>
          <w:tab w:val="left" w:pos="9267"/>
        </w:tabs>
        <w:ind w:left="902" w:right="1106"/>
        <w:jc w:val="both"/>
        <w:rPr>
          <w:rFonts w:ascii="Calibri" w:hAnsi="Calibri" w:cs="Calibri"/>
          <w:sz w:val="22"/>
          <w:szCs w:val="22"/>
        </w:rPr>
      </w:pPr>
    </w:p>
    <w:p w:rsidR="002C5892" w:rsidRDefault="001306B6" w:rsidP="004F3CC7">
      <w:pPr>
        <w:tabs>
          <w:tab w:val="left" w:pos="9267"/>
        </w:tabs>
        <w:ind w:left="902" w:right="110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4) dodatek za wysługę lat w wysokości </w:t>
      </w:r>
      <w:r w:rsidR="00E44B4D">
        <w:rPr>
          <w:rFonts w:ascii="Calibri" w:hAnsi="Calibri" w:cs="Calibri"/>
          <w:sz w:val="22"/>
          <w:szCs w:val="22"/>
        </w:rPr>
        <w:t>12</w:t>
      </w:r>
      <w:r w:rsidR="004F0213">
        <w:rPr>
          <w:rFonts w:ascii="Calibri" w:hAnsi="Calibri" w:cs="Calibri"/>
          <w:sz w:val="22"/>
          <w:szCs w:val="22"/>
        </w:rPr>
        <w:t xml:space="preserve"> %  </w:t>
      </w:r>
      <w:r w:rsidR="0035285C">
        <w:rPr>
          <w:rFonts w:ascii="Calibri" w:hAnsi="Calibri" w:cs="Calibri"/>
          <w:sz w:val="22"/>
          <w:szCs w:val="22"/>
        </w:rPr>
        <w:t xml:space="preserve">-   </w:t>
      </w:r>
      <w:r w:rsidR="00E44B4D">
        <w:rPr>
          <w:rFonts w:ascii="Calibri" w:hAnsi="Calibri" w:cs="Calibri"/>
          <w:sz w:val="22"/>
          <w:szCs w:val="22"/>
        </w:rPr>
        <w:t>1 251,60</w:t>
      </w:r>
      <w:r w:rsidR="0035285C">
        <w:rPr>
          <w:rFonts w:ascii="Calibri" w:hAnsi="Calibri" w:cs="Calibri"/>
          <w:sz w:val="22"/>
          <w:szCs w:val="22"/>
        </w:rPr>
        <w:t xml:space="preserve"> zł</w:t>
      </w:r>
      <w:r w:rsidR="004F0213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 xml:space="preserve">słownie: </w:t>
      </w:r>
      <w:r w:rsidR="004F0213">
        <w:rPr>
          <w:rFonts w:ascii="Calibri" w:hAnsi="Calibri" w:cs="Calibri"/>
          <w:sz w:val="22"/>
          <w:szCs w:val="22"/>
        </w:rPr>
        <w:t>tysiąc dwieście pięć</w:t>
      </w:r>
      <w:r w:rsidR="0035285C">
        <w:rPr>
          <w:rFonts w:ascii="Calibri" w:hAnsi="Calibri" w:cs="Calibri"/>
          <w:sz w:val="22"/>
          <w:szCs w:val="22"/>
        </w:rPr>
        <w:t>dziesiąt</w:t>
      </w:r>
      <w:r w:rsidR="004F0213">
        <w:rPr>
          <w:rFonts w:ascii="Calibri" w:hAnsi="Calibri" w:cs="Calibri"/>
          <w:sz w:val="22"/>
          <w:szCs w:val="22"/>
        </w:rPr>
        <w:t xml:space="preserve"> jeden</w:t>
      </w:r>
      <w:r w:rsidR="0035285C">
        <w:rPr>
          <w:rFonts w:ascii="Calibri" w:hAnsi="Calibri" w:cs="Calibri"/>
          <w:sz w:val="22"/>
          <w:szCs w:val="22"/>
        </w:rPr>
        <w:t xml:space="preserve"> złotych</w:t>
      </w:r>
      <w:r w:rsidR="004F0213">
        <w:rPr>
          <w:rFonts w:ascii="Calibri" w:hAnsi="Calibri" w:cs="Calibri"/>
          <w:sz w:val="22"/>
          <w:szCs w:val="22"/>
        </w:rPr>
        <w:t xml:space="preserve"> 60/100).</w:t>
      </w:r>
    </w:p>
    <w:p w:rsidR="004F3CC7" w:rsidRDefault="004F3CC7" w:rsidP="004F3CC7">
      <w:pPr>
        <w:tabs>
          <w:tab w:val="left" w:pos="9267"/>
        </w:tabs>
        <w:ind w:left="902" w:right="1106"/>
        <w:jc w:val="both"/>
        <w:rPr>
          <w:rFonts w:ascii="Calibri" w:hAnsi="Calibri" w:cs="Calibri"/>
          <w:sz w:val="22"/>
          <w:szCs w:val="22"/>
        </w:rPr>
      </w:pPr>
    </w:p>
    <w:p w:rsidR="0035285C" w:rsidRDefault="0035285C" w:rsidP="004F3CC7">
      <w:pPr>
        <w:pStyle w:val="NormalnyWeb"/>
        <w:spacing w:before="0" w:after="0" w:line="240" w:lineRule="auto"/>
        <w:ind w:left="851" w:right="1106"/>
        <w:jc w:val="both"/>
        <w:rPr>
          <w:rFonts w:ascii="Calibri" w:hAnsi="Calibri" w:cs="Calibri"/>
          <w:sz w:val="22"/>
          <w:szCs w:val="22"/>
        </w:rPr>
      </w:pPr>
      <w:r w:rsidRPr="001306B6">
        <w:rPr>
          <w:rFonts w:ascii="Calibri" w:hAnsi="Calibri" w:cs="Calibri"/>
          <w:b/>
          <w:sz w:val="22"/>
          <w:szCs w:val="22"/>
        </w:rPr>
        <w:t>§ 2.</w:t>
      </w:r>
      <w:r w:rsidRPr="001306B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Wykonanie uchwały powierza się Przewodniczącemu Rady Miasta Wałcz.</w:t>
      </w:r>
    </w:p>
    <w:p w:rsidR="004F3CC7" w:rsidRDefault="004F3CC7" w:rsidP="004F3CC7">
      <w:pPr>
        <w:pStyle w:val="NormalnyWeb"/>
        <w:spacing w:before="0" w:after="0" w:line="240" w:lineRule="auto"/>
        <w:ind w:left="851" w:right="1106"/>
        <w:jc w:val="both"/>
        <w:rPr>
          <w:rFonts w:ascii="Calibri" w:hAnsi="Calibri" w:cs="Calibri"/>
          <w:sz w:val="22"/>
          <w:szCs w:val="22"/>
        </w:rPr>
      </w:pPr>
    </w:p>
    <w:p w:rsidR="00B836B5" w:rsidRDefault="00172272" w:rsidP="004F3CC7">
      <w:pPr>
        <w:pStyle w:val="NormalnyWeb"/>
        <w:spacing w:before="0" w:after="0" w:line="240" w:lineRule="auto"/>
        <w:ind w:left="851" w:right="110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3</w:t>
      </w:r>
      <w:r w:rsidR="00014F4E" w:rsidRPr="001306B6">
        <w:rPr>
          <w:rFonts w:ascii="Calibri" w:hAnsi="Calibri" w:cs="Calibri"/>
          <w:b/>
          <w:sz w:val="22"/>
          <w:szCs w:val="22"/>
        </w:rPr>
        <w:t>.</w:t>
      </w:r>
      <w:r w:rsidR="00B836B5">
        <w:rPr>
          <w:rFonts w:ascii="Calibri" w:hAnsi="Calibri" w:cs="Calibri"/>
          <w:sz w:val="22"/>
          <w:szCs w:val="22"/>
        </w:rPr>
        <w:t xml:space="preserve"> </w:t>
      </w:r>
      <w:r w:rsidR="00014F4E" w:rsidRPr="001306B6">
        <w:rPr>
          <w:rFonts w:ascii="Calibri" w:hAnsi="Calibri" w:cs="Calibri"/>
          <w:sz w:val="22"/>
          <w:szCs w:val="22"/>
        </w:rPr>
        <w:t>Uchwała wcho</w:t>
      </w:r>
      <w:r w:rsidR="00E44B4D">
        <w:rPr>
          <w:rFonts w:ascii="Calibri" w:hAnsi="Calibri" w:cs="Calibri"/>
          <w:sz w:val="22"/>
          <w:szCs w:val="22"/>
        </w:rPr>
        <w:t>dzi w życie z dniem podjęcia.</w:t>
      </w:r>
    </w:p>
    <w:p w:rsidR="00172272" w:rsidRPr="001306B6" w:rsidRDefault="00172272" w:rsidP="00172272">
      <w:pPr>
        <w:pStyle w:val="NormalnyWeb"/>
        <w:spacing w:before="0" w:after="0" w:line="240" w:lineRule="auto"/>
        <w:ind w:left="902" w:right="1106" w:firstLine="709"/>
        <w:jc w:val="both"/>
        <w:rPr>
          <w:rFonts w:ascii="Calibri" w:hAnsi="Calibri" w:cs="Calibri"/>
          <w:sz w:val="22"/>
          <w:szCs w:val="22"/>
        </w:rPr>
      </w:pPr>
    </w:p>
    <w:p w:rsidR="002C5892" w:rsidRPr="001306B6" w:rsidRDefault="002C5892">
      <w:pPr>
        <w:pStyle w:val="NormalnyWeb"/>
        <w:spacing w:after="0"/>
        <w:ind w:left="708" w:right="1106"/>
        <w:jc w:val="both"/>
        <w:rPr>
          <w:rFonts w:ascii="Calibri" w:hAnsi="Calibri" w:cs="Calibri"/>
          <w:sz w:val="22"/>
          <w:szCs w:val="22"/>
        </w:rPr>
      </w:pPr>
      <w:r w:rsidRPr="001306B6">
        <w:rPr>
          <w:rFonts w:ascii="Calibri" w:hAnsi="Calibri" w:cs="Calibri"/>
          <w:sz w:val="22"/>
          <w:szCs w:val="22"/>
        </w:rPr>
        <w:tab/>
      </w:r>
    </w:p>
    <w:p w:rsidR="002C5892" w:rsidRDefault="002C5892">
      <w:pPr>
        <w:ind w:right="1106"/>
        <w:rPr>
          <w:rFonts w:ascii="Calibri" w:hAnsi="Calibri" w:cs="Calibri"/>
          <w:sz w:val="22"/>
          <w:szCs w:val="22"/>
        </w:rPr>
      </w:pPr>
    </w:p>
    <w:p w:rsidR="002C5892" w:rsidRDefault="002C5892">
      <w:pPr>
        <w:ind w:left="900" w:right="1106"/>
        <w:rPr>
          <w:rFonts w:ascii="Calibri" w:hAnsi="Calibri" w:cs="Calibri"/>
          <w:sz w:val="22"/>
          <w:szCs w:val="22"/>
        </w:rPr>
      </w:pPr>
    </w:p>
    <w:p w:rsidR="002C5892" w:rsidRDefault="002C5892">
      <w:pPr>
        <w:pStyle w:val="NormalnyWeb"/>
        <w:spacing w:before="0" w:after="0" w:line="240" w:lineRule="auto"/>
        <w:ind w:left="900" w:right="1106" w:firstLine="6300"/>
        <w:rPr>
          <w:rFonts w:ascii="Calibri" w:hAnsi="Calibri" w:cs="Calibri"/>
          <w:b/>
          <w:bCs/>
          <w:sz w:val="22"/>
          <w:szCs w:val="22"/>
        </w:rPr>
      </w:pPr>
    </w:p>
    <w:p w:rsidR="002C5892" w:rsidRDefault="002C5892">
      <w:pPr>
        <w:ind w:left="900" w:right="1106"/>
        <w:rPr>
          <w:rFonts w:ascii="Calibri" w:hAnsi="Calibri" w:cs="Calibri"/>
          <w:b/>
          <w:bCs/>
          <w:sz w:val="22"/>
          <w:szCs w:val="22"/>
        </w:rPr>
      </w:pPr>
    </w:p>
    <w:p w:rsidR="002C5892" w:rsidRDefault="002C5892">
      <w:pPr>
        <w:ind w:left="900" w:right="1106"/>
        <w:rPr>
          <w:rFonts w:ascii="Calibri" w:hAnsi="Calibri" w:cs="Calibri"/>
          <w:sz w:val="22"/>
          <w:szCs w:val="22"/>
        </w:rPr>
      </w:pPr>
    </w:p>
    <w:p w:rsidR="002C5892" w:rsidRDefault="002C5892">
      <w:pPr>
        <w:ind w:left="900" w:right="1106"/>
        <w:rPr>
          <w:rFonts w:ascii="Calibri" w:hAnsi="Calibri" w:cs="Calibri"/>
          <w:sz w:val="22"/>
          <w:szCs w:val="22"/>
        </w:rPr>
      </w:pPr>
    </w:p>
    <w:p w:rsidR="002C5892" w:rsidRDefault="002C5892">
      <w:pPr>
        <w:ind w:left="900" w:right="1106"/>
        <w:rPr>
          <w:rFonts w:ascii="Calibri" w:hAnsi="Calibri" w:cs="Calibri"/>
          <w:sz w:val="22"/>
          <w:szCs w:val="22"/>
        </w:rPr>
      </w:pPr>
    </w:p>
    <w:p w:rsidR="002C5892" w:rsidRDefault="002C5892">
      <w:pPr>
        <w:ind w:left="900" w:right="1106"/>
        <w:rPr>
          <w:rFonts w:ascii="Calibri" w:hAnsi="Calibri" w:cs="Calibri"/>
          <w:sz w:val="22"/>
          <w:szCs w:val="22"/>
        </w:rPr>
      </w:pPr>
    </w:p>
    <w:p w:rsidR="002C5892" w:rsidRDefault="002C5892">
      <w:pPr>
        <w:ind w:left="6480" w:right="1106"/>
        <w:rPr>
          <w:rFonts w:ascii="Calibri" w:hAnsi="Calibri" w:cs="Calibri"/>
          <w:sz w:val="22"/>
          <w:szCs w:val="22"/>
        </w:rPr>
      </w:pPr>
    </w:p>
    <w:p w:rsidR="002C5892" w:rsidRDefault="002C5892">
      <w:pPr>
        <w:ind w:left="900" w:right="1106"/>
        <w:rPr>
          <w:sz w:val="22"/>
          <w:szCs w:val="22"/>
        </w:rPr>
      </w:pPr>
    </w:p>
    <w:p w:rsidR="002C5892" w:rsidRDefault="002C5892">
      <w:pPr>
        <w:rPr>
          <w:sz w:val="22"/>
          <w:szCs w:val="22"/>
        </w:rPr>
      </w:pPr>
    </w:p>
    <w:p w:rsidR="002C5892" w:rsidRDefault="002C5892">
      <w:pPr>
        <w:rPr>
          <w:sz w:val="22"/>
          <w:szCs w:val="22"/>
        </w:rPr>
      </w:pPr>
    </w:p>
    <w:p w:rsidR="006B416B" w:rsidRDefault="006B416B">
      <w:pPr>
        <w:rPr>
          <w:sz w:val="22"/>
          <w:szCs w:val="22"/>
        </w:rPr>
      </w:pPr>
    </w:p>
    <w:p w:rsidR="002C5892" w:rsidRDefault="002C5892">
      <w:pPr>
        <w:rPr>
          <w:sz w:val="22"/>
          <w:szCs w:val="22"/>
        </w:rPr>
      </w:pPr>
    </w:p>
    <w:p w:rsidR="002C5892" w:rsidRDefault="002C5892">
      <w:pPr>
        <w:rPr>
          <w:sz w:val="22"/>
          <w:szCs w:val="22"/>
        </w:rPr>
      </w:pPr>
    </w:p>
    <w:p w:rsidR="002C5892" w:rsidRDefault="002C5892">
      <w:pPr>
        <w:rPr>
          <w:sz w:val="22"/>
          <w:szCs w:val="22"/>
        </w:rPr>
      </w:pPr>
    </w:p>
    <w:p w:rsidR="002C5892" w:rsidRDefault="002C5892">
      <w:pPr>
        <w:rPr>
          <w:sz w:val="22"/>
          <w:szCs w:val="22"/>
        </w:rPr>
      </w:pPr>
    </w:p>
    <w:p w:rsidR="002C5892" w:rsidRDefault="002C5892">
      <w:pPr>
        <w:rPr>
          <w:sz w:val="22"/>
          <w:szCs w:val="22"/>
        </w:rPr>
      </w:pPr>
    </w:p>
    <w:p w:rsidR="002C5892" w:rsidRDefault="002C5892">
      <w:pPr>
        <w:rPr>
          <w:sz w:val="22"/>
          <w:szCs w:val="22"/>
        </w:rPr>
      </w:pPr>
    </w:p>
    <w:p w:rsidR="0035285C" w:rsidRDefault="0035285C" w:rsidP="00172272">
      <w:pPr>
        <w:pStyle w:val="Podtytu"/>
        <w:tabs>
          <w:tab w:val="center" w:pos="5233"/>
          <w:tab w:val="right" w:pos="10466"/>
        </w:tabs>
        <w:spacing w:after="0"/>
        <w:ind w:right="1106"/>
        <w:rPr>
          <w:rFonts w:ascii="Calibri" w:hAnsi="Calibri" w:cs="Calibri"/>
          <w:b/>
          <w:sz w:val="22"/>
          <w:szCs w:val="22"/>
        </w:rPr>
      </w:pPr>
      <w:r w:rsidRPr="00CF023F">
        <w:rPr>
          <w:rFonts w:ascii="Calibri" w:hAnsi="Calibri" w:cs="Calibri"/>
          <w:b/>
          <w:sz w:val="22"/>
          <w:szCs w:val="22"/>
        </w:rPr>
        <w:lastRenderedPageBreak/>
        <w:t>UZASADNIENIE</w:t>
      </w:r>
    </w:p>
    <w:p w:rsidR="006B416B" w:rsidRDefault="006B416B" w:rsidP="00172272"/>
    <w:p w:rsidR="006B416B" w:rsidRPr="00172272" w:rsidRDefault="006B416B" w:rsidP="00172272"/>
    <w:p w:rsidR="006B416B" w:rsidRDefault="0070260B" w:rsidP="006B416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Kompetencja rady gminy do ustalenia wysokości wynagrodzenia burmistrza znajduje swoje źródło            w dwóch przepisach prawa powszechnie obowiązującego, a to w art.</w:t>
      </w:r>
      <w:r w:rsidRPr="00313C3C">
        <w:rPr>
          <w:rFonts w:ascii="Calibri" w:hAnsi="Calibri" w:cs="Calibri"/>
          <w:sz w:val="22"/>
          <w:szCs w:val="22"/>
        </w:rPr>
        <w:t xml:space="preserve"> 18 ust.2 pkt 2</w:t>
      </w:r>
      <w:r>
        <w:rPr>
          <w:rFonts w:ascii="Calibri" w:hAnsi="Calibri" w:cs="Calibri"/>
          <w:sz w:val="22"/>
          <w:szCs w:val="22"/>
        </w:rPr>
        <w:t xml:space="preserve"> ustawy z dnia  8 marca 1990 r.</w:t>
      </w:r>
      <w:r w:rsidRPr="00313C3C">
        <w:rPr>
          <w:rFonts w:ascii="Calibri" w:hAnsi="Calibri" w:cs="Calibri"/>
          <w:sz w:val="22"/>
          <w:szCs w:val="22"/>
        </w:rPr>
        <w:t xml:space="preserve"> o samorządzie gminnym</w:t>
      </w:r>
      <w:r>
        <w:rPr>
          <w:rFonts w:ascii="Calibri" w:hAnsi="Calibri" w:cs="Calibri"/>
          <w:sz w:val="22"/>
          <w:szCs w:val="22"/>
        </w:rPr>
        <w:t xml:space="preserve"> </w:t>
      </w:r>
      <w:r w:rsidRPr="00313C3C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rt. 8 ust.2 </w:t>
      </w:r>
      <w:r w:rsidRPr="00313C3C">
        <w:rPr>
          <w:rFonts w:ascii="Calibri" w:hAnsi="Calibri" w:cs="Calibri"/>
          <w:sz w:val="22"/>
          <w:szCs w:val="22"/>
        </w:rPr>
        <w:t xml:space="preserve">ustawy z dnia 21 listopada 2008 </w:t>
      </w:r>
      <w:r>
        <w:rPr>
          <w:rFonts w:ascii="Calibri" w:hAnsi="Calibri" w:cs="Calibri"/>
          <w:sz w:val="22"/>
          <w:szCs w:val="22"/>
        </w:rPr>
        <w:t>r.</w:t>
      </w:r>
      <w:r w:rsidRPr="00313C3C">
        <w:rPr>
          <w:rFonts w:ascii="Calibri" w:hAnsi="Calibri" w:cs="Calibri"/>
          <w:sz w:val="22"/>
          <w:szCs w:val="22"/>
        </w:rPr>
        <w:t xml:space="preserve"> o pracownikach samorządowych</w:t>
      </w:r>
      <w:r w:rsidR="006B416B">
        <w:rPr>
          <w:rFonts w:ascii="Calibri" w:hAnsi="Calibri" w:cs="Calibri"/>
          <w:sz w:val="22"/>
          <w:szCs w:val="22"/>
        </w:rPr>
        <w:t xml:space="preserve">. W orzecznictwie organów nadzoru prezentowany jest pogląd, zgodnie z którym upływ kadencji wymaga ustalenia wynagrodzenia piastuna organu wykonawczego, bez względu na to, czy </w:t>
      </w:r>
      <w:r w:rsidR="004F3CC7">
        <w:rPr>
          <w:rFonts w:ascii="Calibri" w:hAnsi="Calibri" w:cs="Calibri"/>
          <w:sz w:val="22"/>
          <w:szCs w:val="22"/>
        </w:rPr>
        <w:br/>
      </w:r>
      <w:r w:rsidR="006B416B">
        <w:rPr>
          <w:rFonts w:ascii="Calibri" w:hAnsi="Calibri" w:cs="Calibri"/>
          <w:sz w:val="22"/>
          <w:szCs w:val="22"/>
        </w:rPr>
        <w:t>w wyniku wyborów doszło do zmiany osoby piastuna tego organu.</w:t>
      </w:r>
    </w:p>
    <w:p w:rsidR="006B416B" w:rsidRDefault="006B416B" w:rsidP="006B416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sz w:val="22"/>
          <w:szCs w:val="22"/>
        </w:rPr>
      </w:pPr>
    </w:p>
    <w:p w:rsidR="006B416B" w:rsidRDefault="006B416B" w:rsidP="006B416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Wysokość dodatku funkcyjnego ustalona została w rozporządzeniu, wynosi 3 450 złotych i Rada pozostaje związana tą wysokością. Podobnie jest z dodatkiem specjalnym – zgodnie z § 6 </w:t>
      </w:r>
      <w:r w:rsidRPr="006B416B">
        <w:rPr>
          <w:rFonts w:ascii="Calibri" w:hAnsi="Calibri" w:cs="Calibri"/>
          <w:sz w:val="22"/>
          <w:szCs w:val="22"/>
        </w:rPr>
        <w:t>rozporządzenia Rady Ministrów z dnia 25 października 2021 r</w:t>
      </w:r>
      <w:r>
        <w:rPr>
          <w:rFonts w:ascii="Calibri" w:hAnsi="Calibri" w:cs="Calibri"/>
          <w:sz w:val="22"/>
          <w:szCs w:val="22"/>
        </w:rPr>
        <w:t xml:space="preserve">. w sprawie wynagradzania pracowników </w:t>
      </w:r>
      <w:r w:rsidRPr="006B416B">
        <w:rPr>
          <w:rFonts w:ascii="Calibri" w:hAnsi="Calibri" w:cs="Calibri"/>
          <w:sz w:val="22"/>
          <w:szCs w:val="22"/>
        </w:rPr>
        <w:t>samorządowych Dodatek specjalny dla osób, o których mowa w art. 36 ust. 3 ustawy, przysługuje w kwocie wynoszącej 30% łącznie wynagrodzenia zasadniczego i dodatku funkcyjnego.</w:t>
      </w:r>
      <w:r>
        <w:rPr>
          <w:rFonts w:ascii="Calibri" w:hAnsi="Calibri" w:cs="Calibri"/>
          <w:sz w:val="22"/>
          <w:szCs w:val="22"/>
        </w:rPr>
        <w:t xml:space="preserve"> W przypadku</w:t>
      </w:r>
      <w:r w:rsidR="004F0213">
        <w:rPr>
          <w:rFonts w:ascii="Calibri" w:hAnsi="Calibri" w:cs="Calibri"/>
          <w:sz w:val="22"/>
          <w:szCs w:val="22"/>
        </w:rPr>
        <w:t xml:space="preserve"> dodatku za wysługę lat jest on pochodnym</w:t>
      </w:r>
      <w:r>
        <w:rPr>
          <w:rFonts w:ascii="Calibri" w:hAnsi="Calibri" w:cs="Calibri"/>
          <w:sz w:val="22"/>
          <w:szCs w:val="22"/>
        </w:rPr>
        <w:t xml:space="preserve"> stażu</w:t>
      </w:r>
      <w:r w:rsidR="004F0213">
        <w:rPr>
          <w:rFonts w:ascii="Calibri" w:hAnsi="Calibri" w:cs="Calibri"/>
          <w:sz w:val="22"/>
          <w:szCs w:val="22"/>
        </w:rPr>
        <w:t xml:space="preserve"> pracy. Natomiast zaproponowana wysokość wynagrodzenia</w:t>
      </w:r>
      <w:r>
        <w:rPr>
          <w:rFonts w:ascii="Calibri" w:hAnsi="Calibri" w:cs="Calibri"/>
          <w:sz w:val="22"/>
          <w:szCs w:val="22"/>
        </w:rPr>
        <w:t xml:space="preserve"> </w:t>
      </w:r>
      <w:r w:rsidR="004F0213">
        <w:rPr>
          <w:rFonts w:ascii="Calibri" w:hAnsi="Calibri" w:cs="Calibri"/>
          <w:sz w:val="22"/>
          <w:szCs w:val="22"/>
        </w:rPr>
        <w:t>zasadniczego mieści się w granicach prawem określonych.</w:t>
      </w:r>
    </w:p>
    <w:p w:rsidR="006B416B" w:rsidRDefault="006B416B" w:rsidP="006B416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sz w:val="22"/>
          <w:szCs w:val="22"/>
        </w:rPr>
      </w:pPr>
    </w:p>
    <w:p w:rsidR="00072908" w:rsidRDefault="00072908" w:rsidP="0070260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kontekście powyższego podjęcie niniejszej uchwały jest uzasadnione i konieczne. </w:t>
      </w:r>
    </w:p>
    <w:p w:rsidR="005C63A3" w:rsidRDefault="005C63A3" w:rsidP="0070260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sz w:val="22"/>
          <w:szCs w:val="22"/>
        </w:rPr>
      </w:pPr>
    </w:p>
    <w:p w:rsidR="005C63A3" w:rsidRDefault="005C63A3" w:rsidP="0070260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5C63A3" w:rsidRDefault="005C63A3" w:rsidP="0070260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Przewodniczący Rady Miasta Wałcz</w:t>
      </w:r>
    </w:p>
    <w:p w:rsidR="005C63A3" w:rsidRDefault="005C63A3" w:rsidP="0070260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sz w:val="22"/>
          <w:szCs w:val="22"/>
        </w:rPr>
      </w:pPr>
    </w:p>
    <w:p w:rsidR="005C63A3" w:rsidRDefault="005C63A3" w:rsidP="0070260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Dariusz </w:t>
      </w:r>
      <w:proofErr w:type="spellStart"/>
      <w:r>
        <w:rPr>
          <w:rFonts w:ascii="Calibri" w:hAnsi="Calibri" w:cs="Calibri"/>
          <w:sz w:val="22"/>
          <w:szCs w:val="22"/>
        </w:rPr>
        <w:t>Szalla</w:t>
      </w:r>
      <w:proofErr w:type="spellEnd"/>
    </w:p>
    <w:p w:rsidR="0070260B" w:rsidRDefault="0070260B" w:rsidP="0070260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bCs/>
          <w:sz w:val="22"/>
          <w:szCs w:val="22"/>
        </w:rPr>
      </w:pPr>
    </w:p>
    <w:p w:rsidR="0070260B" w:rsidRDefault="0070260B" w:rsidP="0070260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bCs/>
          <w:sz w:val="22"/>
          <w:szCs w:val="22"/>
        </w:rPr>
      </w:pPr>
    </w:p>
    <w:p w:rsidR="00CF023F" w:rsidRDefault="00CF023F" w:rsidP="0070260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bCs/>
          <w:sz w:val="22"/>
          <w:szCs w:val="22"/>
        </w:rPr>
      </w:pPr>
    </w:p>
    <w:p w:rsidR="00CF023F" w:rsidRPr="00CF023F" w:rsidRDefault="00CF023F" w:rsidP="0070260B">
      <w:pPr>
        <w:pStyle w:val="metrykadata"/>
        <w:spacing w:before="0" w:beforeAutospacing="0" w:after="0" w:afterAutospacing="0"/>
        <w:ind w:left="284" w:right="827" w:firstLine="284"/>
        <w:jc w:val="both"/>
        <w:rPr>
          <w:rFonts w:ascii="Calibri" w:hAnsi="Calibri" w:cs="Calibri"/>
          <w:sz w:val="22"/>
          <w:szCs w:val="22"/>
        </w:rPr>
      </w:pPr>
    </w:p>
    <w:p w:rsidR="00FA15E5" w:rsidRPr="00FA15E5" w:rsidRDefault="00FA15E5" w:rsidP="00FA15E5">
      <w:pPr>
        <w:ind w:left="284" w:firstLine="424"/>
        <w:jc w:val="both"/>
        <w:rPr>
          <w:lang w:eastAsia="pl-PL"/>
        </w:rPr>
      </w:pPr>
    </w:p>
    <w:p w:rsidR="0035285C" w:rsidRDefault="0035285C" w:rsidP="0035285C">
      <w:pPr>
        <w:ind w:left="284" w:right="543"/>
        <w:jc w:val="both"/>
      </w:pPr>
    </w:p>
    <w:p w:rsidR="0035285C" w:rsidRDefault="0035285C" w:rsidP="0035285C">
      <w:pPr>
        <w:ind w:left="284" w:right="543"/>
        <w:jc w:val="center"/>
      </w:pPr>
    </w:p>
    <w:p w:rsidR="0035285C" w:rsidRPr="0035285C" w:rsidRDefault="0035285C" w:rsidP="0035285C"/>
    <w:p w:rsidR="002C5892" w:rsidRDefault="002C5892"/>
    <w:sectPr w:rsidR="002C589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64" w:right="720" w:bottom="76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32" w:rsidRDefault="00A32F32">
      <w:r>
        <w:separator/>
      </w:r>
    </w:p>
  </w:endnote>
  <w:endnote w:type="continuationSeparator" w:id="0">
    <w:p w:rsidR="00A32F32" w:rsidRDefault="00A3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92" w:rsidRDefault="002C5892">
    <w:pPr>
      <w:pStyle w:val="Nagwek"/>
      <w:tabs>
        <w:tab w:val="left" w:pos="708"/>
      </w:tabs>
      <w:jc w:val="center"/>
      <w:rPr>
        <w:rFonts w:ascii="Calibri" w:hAnsi="Calibri" w:cs="Calibri"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92" w:rsidRDefault="002C58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32" w:rsidRDefault="00A32F32">
      <w:r>
        <w:separator/>
      </w:r>
    </w:p>
  </w:footnote>
  <w:footnote w:type="continuationSeparator" w:id="0">
    <w:p w:rsidR="00A32F32" w:rsidRDefault="00A3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92" w:rsidRDefault="002C5892">
    <w:pPr>
      <w:pStyle w:val="Nagwek"/>
      <w:jc w:val="center"/>
    </w:pPr>
  </w:p>
  <w:p w:rsidR="002C5892" w:rsidRDefault="002C58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92" w:rsidRDefault="002C58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3C"/>
    <w:rsid w:val="00014F4E"/>
    <w:rsid w:val="00072908"/>
    <w:rsid w:val="000E0ABF"/>
    <w:rsid w:val="001306B6"/>
    <w:rsid w:val="00172272"/>
    <w:rsid w:val="002C5892"/>
    <w:rsid w:val="00313C3C"/>
    <w:rsid w:val="0035285C"/>
    <w:rsid w:val="00412467"/>
    <w:rsid w:val="004A34C0"/>
    <w:rsid w:val="004F0213"/>
    <w:rsid w:val="004F3CC7"/>
    <w:rsid w:val="00535A87"/>
    <w:rsid w:val="00566C1A"/>
    <w:rsid w:val="005C63A3"/>
    <w:rsid w:val="006824FA"/>
    <w:rsid w:val="006B416B"/>
    <w:rsid w:val="0070260B"/>
    <w:rsid w:val="007C624B"/>
    <w:rsid w:val="00A32F32"/>
    <w:rsid w:val="00B06C7F"/>
    <w:rsid w:val="00B836B5"/>
    <w:rsid w:val="00CE4B90"/>
    <w:rsid w:val="00CF023F"/>
    <w:rsid w:val="00E44B4D"/>
    <w:rsid w:val="00EF3131"/>
    <w:rsid w:val="00F115EE"/>
    <w:rsid w:val="00F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6B3315"/>
  <w15:chartTrackingRefBased/>
  <w15:docId w15:val="{C611110C-F93C-414A-9142-8821D74C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</w:style>
  <w:style w:type="character" w:customStyle="1" w:styleId="Znak">
    <w:name w:val="Znak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/>
    </w:rPr>
  </w:style>
  <w:style w:type="paragraph" w:styleId="NormalnyWeb">
    <w:name w:val="Normal (Web)"/>
    <w:basedOn w:val="Normalny"/>
    <w:pPr>
      <w:spacing w:before="280" w:after="142" w:line="288" w:lineRule="auto"/>
    </w:pPr>
    <w:rPr>
      <w:rFonts w:eastAsia="SimSu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Style3">
    <w:name w:val="Style3"/>
    <w:basedOn w:val="Normalny"/>
    <w:pPr>
      <w:widowControl w:val="0"/>
      <w:autoSpaceDE w:val="0"/>
    </w:pPr>
  </w:style>
  <w:style w:type="paragraph" w:customStyle="1" w:styleId="Style4">
    <w:name w:val="Style4"/>
    <w:basedOn w:val="Normalny"/>
    <w:pPr>
      <w:widowControl w:val="0"/>
      <w:autoSpaceDE w:val="0"/>
      <w:spacing w:line="274" w:lineRule="exact"/>
      <w:ind w:firstLine="518"/>
    </w:pPr>
  </w:style>
  <w:style w:type="paragraph" w:customStyle="1" w:styleId="Style5">
    <w:name w:val="Style5"/>
    <w:basedOn w:val="Normalny"/>
    <w:pPr>
      <w:widowControl w:val="0"/>
      <w:autoSpaceDE w:val="0"/>
    </w:pPr>
  </w:style>
  <w:style w:type="paragraph" w:customStyle="1" w:styleId="Style6">
    <w:name w:val="Style6"/>
    <w:basedOn w:val="Normalny"/>
    <w:pPr>
      <w:widowControl w:val="0"/>
      <w:autoSpaceDE w:val="0"/>
    </w:pPr>
  </w:style>
  <w:style w:type="paragraph" w:customStyle="1" w:styleId="Style7">
    <w:name w:val="Style7"/>
    <w:basedOn w:val="Normalny"/>
    <w:pPr>
      <w:widowControl w:val="0"/>
      <w:autoSpaceDE w:val="0"/>
    </w:pPr>
  </w:style>
  <w:style w:type="paragraph" w:customStyle="1" w:styleId="Style8">
    <w:name w:val="Style8"/>
    <w:basedOn w:val="Normalny"/>
    <w:pPr>
      <w:widowControl w:val="0"/>
      <w:autoSpaceDE w:val="0"/>
      <w:spacing w:line="413" w:lineRule="exact"/>
      <w:ind w:hanging="389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metrykadata">
    <w:name w:val="metryka data"/>
    <w:basedOn w:val="Normalny"/>
    <w:rsid w:val="004A34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etrykatytul">
    <w:name w:val="metryka tytul"/>
    <w:basedOn w:val="Normalny"/>
    <w:rsid w:val="004A34C0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4A3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/2014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/2014</dc:title>
  <dc:subject/>
  <dc:creator>Czyżewska</dc:creator>
  <cp:keywords/>
  <cp:lastModifiedBy>Karolina Miazga</cp:lastModifiedBy>
  <cp:revision>6</cp:revision>
  <cp:lastPrinted>2024-05-09T08:28:00Z</cp:lastPrinted>
  <dcterms:created xsi:type="dcterms:W3CDTF">2024-05-09T08:26:00Z</dcterms:created>
  <dcterms:modified xsi:type="dcterms:W3CDTF">2024-05-09T08:30:00Z</dcterms:modified>
</cp:coreProperties>
</file>